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1A17" w14:textId="5B0B52B2" w:rsidR="00A97948" w:rsidRDefault="002A74D9">
      <w:pPr>
        <w:spacing w:line="320" w:lineRule="atLeast"/>
        <w:jc w:val="both"/>
        <w:rPr>
          <w:rFonts w:ascii="Arial" w:hAnsi="Arial" w:cs="Arial"/>
          <w:b/>
          <w:bCs/>
        </w:rPr>
      </w:pPr>
      <w:r>
        <w:rPr>
          <w:rFonts w:ascii="Arial" w:hAnsi="Arial" w:cs="Arial"/>
          <w:b/>
          <w:bCs/>
          <w:noProof/>
        </w:rPr>
        <w:drawing>
          <wp:anchor distT="0" distB="0" distL="0" distR="114300" simplePos="0" relativeHeight="2" behindDoc="0" locked="0" layoutInCell="0" allowOverlap="1" wp14:anchorId="67681315" wp14:editId="5BA21879">
            <wp:simplePos x="0" y="0"/>
            <wp:positionH relativeFrom="margin">
              <wp:align>left</wp:align>
            </wp:positionH>
            <wp:positionV relativeFrom="paragraph">
              <wp:posOffset>635</wp:posOffset>
            </wp:positionV>
            <wp:extent cx="927100" cy="207010"/>
            <wp:effectExtent l="0" t="0" r="0" b="0"/>
            <wp:wrapTight wrapText="bothSides">
              <wp:wrapPolygon edited="0">
                <wp:start x="-113" y="0"/>
                <wp:lineTo x="-113" y="19807"/>
                <wp:lineTo x="21295" y="19807"/>
                <wp:lineTo x="21295" y="0"/>
                <wp:lineTo x="-113"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tretch>
                      <a:fillRect/>
                    </a:stretch>
                  </pic:blipFill>
                  <pic:spPr bwMode="auto">
                    <a:xfrm>
                      <a:off x="0" y="0"/>
                      <a:ext cx="927100" cy="207010"/>
                    </a:xfrm>
                    <a:prstGeom prst="rect">
                      <a:avLst/>
                    </a:prstGeom>
                    <a:noFill/>
                  </pic:spPr>
                </pic:pic>
              </a:graphicData>
            </a:graphic>
          </wp:anchor>
        </w:drawing>
      </w:r>
    </w:p>
    <w:p w14:paraId="1A2EA5EC" w14:textId="58DF559C" w:rsidR="00A97948" w:rsidRDefault="002A74D9">
      <w:pPr>
        <w:spacing w:line="320" w:lineRule="atLeast"/>
        <w:jc w:val="both"/>
        <w:rPr>
          <w:rFonts w:ascii="Arial" w:hAnsi="Arial" w:cs="Arial"/>
          <w:b/>
          <w:bCs/>
        </w:rPr>
      </w:pPr>
      <w:r>
        <w:rPr>
          <w:rFonts w:ascii="Arial" w:hAnsi="Arial" w:cs="Arial"/>
          <w:b/>
          <w:bCs/>
          <w:sz w:val="24"/>
          <w:szCs w:val="24"/>
        </w:rPr>
        <w:t xml:space="preserve">TISKOVÁ ZPRÁVA                                                                        </w:t>
      </w:r>
      <w:r w:rsidR="00FA5067">
        <w:rPr>
          <w:rFonts w:ascii="Arial" w:hAnsi="Arial" w:cs="Arial"/>
          <w:b/>
          <w:bCs/>
          <w:sz w:val="24"/>
          <w:szCs w:val="24"/>
        </w:rPr>
        <w:t>2</w:t>
      </w:r>
      <w:r>
        <w:rPr>
          <w:rFonts w:ascii="Arial" w:hAnsi="Arial" w:cs="Arial"/>
          <w:b/>
          <w:bCs/>
          <w:color w:val="000000" w:themeColor="text1"/>
          <w:sz w:val="24"/>
          <w:szCs w:val="24"/>
        </w:rPr>
        <w:t xml:space="preserve">. </w:t>
      </w:r>
      <w:r w:rsidR="000004EA">
        <w:rPr>
          <w:rFonts w:ascii="Arial" w:hAnsi="Arial" w:cs="Arial"/>
          <w:b/>
          <w:bCs/>
          <w:color w:val="000000" w:themeColor="text1"/>
          <w:sz w:val="24"/>
          <w:szCs w:val="24"/>
        </w:rPr>
        <w:t>prosince</w:t>
      </w:r>
      <w:r>
        <w:rPr>
          <w:rFonts w:ascii="Arial" w:hAnsi="Arial" w:cs="Arial"/>
          <w:b/>
          <w:bCs/>
          <w:color w:val="000000" w:themeColor="text1"/>
          <w:sz w:val="24"/>
          <w:szCs w:val="24"/>
        </w:rPr>
        <w:t xml:space="preserve"> </w:t>
      </w:r>
      <w:r>
        <w:rPr>
          <w:rFonts w:ascii="Arial" w:hAnsi="Arial" w:cs="Arial"/>
          <w:b/>
          <w:bCs/>
          <w:sz w:val="24"/>
          <w:szCs w:val="24"/>
        </w:rPr>
        <w:t>2025</w:t>
      </w:r>
    </w:p>
    <w:p w14:paraId="0A9FFFBE" w14:textId="77777777" w:rsidR="00A97948" w:rsidRDefault="00A97948">
      <w:pPr>
        <w:pStyle w:val="Normlnweb"/>
        <w:pBdr>
          <w:top w:val="single" w:sz="12" w:space="1" w:color="000000"/>
        </w:pBdr>
        <w:spacing w:beforeAutospacing="0" w:after="0" w:afterAutospacing="0" w:line="300" w:lineRule="atLeast"/>
        <w:jc w:val="both"/>
        <w:rPr>
          <w:rFonts w:ascii="Arial" w:hAnsi="Arial" w:cs="Arial"/>
          <w:b/>
          <w:bCs/>
          <w:sz w:val="28"/>
          <w:szCs w:val="28"/>
        </w:rPr>
      </w:pPr>
    </w:p>
    <w:p w14:paraId="0A0F1AB3" w14:textId="4E4EFA04" w:rsidR="1A148E93" w:rsidRDefault="002A74D9" w:rsidP="1A148E93">
      <w:pPr>
        <w:pStyle w:val="Normlnweb"/>
        <w:shd w:val="clear" w:color="auto" w:fill="FFFFFF" w:themeFill="background1"/>
        <w:spacing w:before="280" w:after="280"/>
        <w:jc w:val="both"/>
        <w:rPr>
          <w:rFonts w:ascii="Arial" w:eastAsiaTheme="minorEastAsia" w:hAnsi="Arial" w:cs="Arial"/>
          <w:b/>
          <w:bCs/>
          <w:sz w:val="28"/>
          <w:szCs w:val="28"/>
        </w:rPr>
      </w:pPr>
      <w:r w:rsidRPr="1A148E93">
        <w:rPr>
          <w:rFonts w:ascii="Arial" w:eastAsiaTheme="minorEastAsia" w:hAnsi="Arial" w:cs="Arial"/>
          <w:b/>
          <w:bCs/>
          <w:sz w:val="28"/>
          <w:szCs w:val="28"/>
        </w:rPr>
        <w:t>Třinecký brownfield se proměnil v </w:t>
      </w:r>
      <w:r w:rsidRPr="1A148E93">
        <w:rPr>
          <w:rFonts w:ascii="Arial" w:eastAsiaTheme="minorEastAsia" w:hAnsi="Arial" w:cs="Arial"/>
          <w:b/>
          <w:bCs/>
          <w:color w:val="000000" w:themeColor="text1"/>
          <w:sz w:val="28"/>
          <w:szCs w:val="28"/>
        </w:rPr>
        <w:t xml:space="preserve">největší </w:t>
      </w:r>
      <w:r w:rsidRPr="1A148E93">
        <w:rPr>
          <w:rFonts w:ascii="Arial" w:eastAsiaTheme="minorEastAsia" w:hAnsi="Arial" w:cs="Arial"/>
          <w:b/>
          <w:bCs/>
          <w:sz w:val="28"/>
          <w:szCs w:val="28"/>
        </w:rPr>
        <w:t>školicí centrum golfu v Česku řízené chytrou automatizací</w:t>
      </w:r>
    </w:p>
    <w:p w14:paraId="68C41FA0" w14:textId="2E297512" w:rsidR="1A148E93" w:rsidRDefault="002A74D9" w:rsidP="1A148E93">
      <w:pPr>
        <w:pStyle w:val="Normlnweb"/>
        <w:shd w:val="clear" w:color="auto" w:fill="FFFFFF" w:themeFill="background1"/>
        <w:spacing w:before="280" w:after="280"/>
        <w:jc w:val="both"/>
        <w:rPr>
          <w:rFonts w:ascii="Arial" w:hAnsi="Arial" w:cs="Arial"/>
          <w:b/>
          <w:bCs/>
          <w:color w:val="000000" w:themeColor="text1"/>
        </w:rPr>
      </w:pPr>
      <w:r w:rsidRPr="1A148E93">
        <w:rPr>
          <w:rFonts w:ascii="Arial" w:hAnsi="Arial" w:cs="Arial"/>
          <w:b/>
          <w:bCs/>
          <w:color w:val="000000" w:themeColor="text1"/>
        </w:rPr>
        <w:t xml:space="preserve">Z bývalé záložní výtopny v Třinci, která více než třicet let chátrala, vzniklo unikátní místo spojující sport, moderní technologie </w:t>
      </w:r>
      <w:r w:rsidR="0080375C" w:rsidRPr="1A148E93">
        <w:rPr>
          <w:rFonts w:ascii="Arial" w:hAnsi="Arial" w:cs="Arial"/>
          <w:b/>
          <w:bCs/>
          <w:color w:val="000000" w:themeColor="text1"/>
        </w:rPr>
        <w:t>a</w:t>
      </w:r>
      <w:r w:rsidRPr="1A148E93">
        <w:rPr>
          <w:rFonts w:ascii="Arial" w:hAnsi="Arial" w:cs="Arial"/>
          <w:b/>
          <w:bCs/>
          <w:color w:val="000000" w:themeColor="text1"/>
        </w:rPr>
        <w:t xml:space="preserve"> udržitelnost. Golf Aréna Třinec, otevřená letos v únoru, dnes slouží jako tréninkové centrum pro mladé golfisty i širokou veřejnost a patří mezi největší a nejmodernější zařízení svého druhu v Evropě. Aby bylo možné efektivně řídit desítky světelných okruhů, přístupových míst a technologií v takto rozsáhlém objektu, zajišťuje klíčovou roli v tomto systému chytrá automatizace </w:t>
      </w:r>
      <w:proofErr w:type="spellStart"/>
      <w:r w:rsidRPr="1A148E93">
        <w:rPr>
          <w:rFonts w:ascii="Arial" w:hAnsi="Arial" w:cs="Arial"/>
          <w:b/>
          <w:bCs/>
          <w:color w:val="000000" w:themeColor="text1"/>
        </w:rPr>
        <w:t>Loxone</w:t>
      </w:r>
      <w:proofErr w:type="spellEnd"/>
      <w:r w:rsidRPr="1A148E93">
        <w:rPr>
          <w:rFonts w:ascii="Arial" w:hAnsi="Arial" w:cs="Arial"/>
          <w:b/>
          <w:bCs/>
          <w:color w:val="000000" w:themeColor="text1"/>
        </w:rPr>
        <w:t>. Ta se stará o inteligentní ovládání osvětlení, zabezpečení i komfort, přizpůsobuje se aktuálním potřebám provozu a současně pomáhá šetřit energii. Do budoucna se plánuje provázání energetického managementu s fotovoltaikou, díky čemuž se zvýší energetická soběstačnost budovy a sníží provozní náklady.</w:t>
      </w:r>
    </w:p>
    <w:p w14:paraId="7AB31FF6" w14:textId="5C2B1174" w:rsidR="00A97948" w:rsidRDefault="002A74D9">
      <w:pPr>
        <w:pStyle w:val="Normlnweb"/>
        <w:shd w:val="clear" w:color="auto" w:fill="FFFFFF" w:themeFill="background1"/>
        <w:spacing w:before="280" w:after="280"/>
        <w:jc w:val="both"/>
        <w:rPr>
          <w:rFonts w:ascii="Arial" w:hAnsi="Arial" w:cs="Arial"/>
          <w:b/>
          <w:bCs/>
        </w:rPr>
      </w:pPr>
      <w:r>
        <w:rPr>
          <w:rFonts w:ascii="Arial" w:hAnsi="Arial" w:cs="Arial"/>
          <w:b/>
          <w:bCs/>
        </w:rPr>
        <w:t>Působivé světelné scény s ohledem na úspory</w:t>
      </w:r>
    </w:p>
    <w:p w14:paraId="76BB8BED" w14:textId="7E5C7D27" w:rsidR="1A148E93" w:rsidRDefault="00FA5067" w:rsidP="1A148E93">
      <w:pPr>
        <w:pStyle w:val="Normlnweb"/>
        <w:shd w:val="clear" w:color="auto" w:fill="FFFFFF" w:themeFill="background1"/>
        <w:spacing w:before="280" w:after="280"/>
        <w:jc w:val="both"/>
        <w:rPr>
          <w:rFonts w:ascii="Arial" w:hAnsi="Arial" w:cs="Arial"/>
        </w:rPr>
      </w:pPr>
      <w:r>
        <w:rPr>
          <w:noProof/>
        </w:rPr>
        <w:drawing>
          <wp:anchor distT="0" distB="0" distL="114300" distR="114300" simplePos="0" relativeHeight="251660288" behindDoc="1" locked="0" layoutInCell="1" allowOverlap="1" wp14:anchorId="6268415B" wp14:editId="211CEFF2">
            <wp:simplePos x="0" y="0"/>
            <wp:positionH relativeFrom="column">
              <wp:posOffset>4084955</wp:posOffset>
            </wp:positionH>
            <wp:positionV relativeFrom="paragraph">
              <wp:posOffset>1774825</wp:posOffset>
            </wp:positionV>
            <wp:extent cx="2019300" cy="1346200"/>
            <wp:effectExtent l="0" t="0" r="0" b="6350"/>
            <wp:wrapTight wrapText="bothSides">
              <wp:wrapPolygon edited="0">
                <wp:start x="0" y="0"/>
                <wp:lineTo x="0" y="21396"/>
                <wp:lineTo x="21396" y="21396"/>
                <wp:lineTo x="21396" y="0"/>
                <wp:lineTo x="0" y="0"/>
              </wp:wrapPolygon>
            </wp:wrapTight>
            <wp:docPr id="35858352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13EE56D" wp14:editId="399B97D7">
            <wp:simplePos x="0" y="0"/>
            <wp:positionH relativeFrom="column">
              <wp:posOffset>1931670</wp:posOffset>
            </wp:positionH>
            <wp:positionV relativeFrom="paragraph">
              <wp:posOffset>1768475</wp:posOffset>
            </wp:positionV>
            <wp:extent cx="2047875" cy="1365250"/>
            <wp:effectExtent l="0" t="0" r="9525" b="6350"/>
            <wp:wrapTight wrapText="bothSides">
              <wp:wrapPolygon edited="0">
                <wp:start x="0" y="0"/>
                <wp:lineTo x="0" y="21399"/>
                <wp:lineTo x="21500" y="21399"/>
                <wp:lineTo x="21500" y="0"/>
                <wp:lineTo x="0" y="0"/>
              </wp:wrapPolygon>
            </wp:wrapTight>
            <wp:docPr id="198605964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04787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2335747" wp14:editId="6E0B1117">
            <wp:simplePos x="0" y="0"/>
            <wp:positionH relativeFrom="margin">
              <wp:posOffset>-228600</wp:posOffset>
            </wp:positionH>
            <wp:positionV relativeFrom="paragraph">
              <wp:posOffset>1755775</wp:posOffset>
            </wp:positionV>
            <wp:extent cx="2038350" cy="1358900"/>
            <wp:effectExtent l="0" t="0" r="0" b="0"/>
            <wp:wrapTight wrapText="bothSides">
              <wp:wrapPolygon edited="0">
                <wp:start x="0" y="0"/>
                <wp:lineTo x="0" y="21196"/>
                <wp:lineTo x="21398" y="21196"/>
                <wp:lineTo x="21398" y="0"/>
                <wp:lineTo x="0" y="0"/>
              </wp:wrapPolygon>
            </wp:wrapTight>
            <wp:docPr id="3635427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4D9" w:rsidRPr="1A148E93">
        <w:rPr>
          <w:rFonts w:ascii="Arial" w:hAnsi="Arial" w:cs="Arial"/>
          <w:color w:val="000000" w:themeColor="text1"/>
        </w:rPr>
        <w:t xml:space="preserve">V aréně se nachází velké množství světelných prvků, jejichž ruční ovládání by bylo neefektivní. Proto je celý komplex řízen z jednoho místa. Obsluha má na recepci k dispozici </w:t>
      </w:r>
      <w:r w:rsidR="00632694" w:rsidRPr="1A148E93">
        <w:rPr>
          <w:rFonts w:ascii="Arial" w:hAnsi="Arial" w:cs="Arial"/>
          <w:color w:val="000000" w:themeColor="text1"/>
        </w:rPr>
        <w:t xml:space="preserve">přehlednou </w:t>
      </w:r>
      <w:r w:rsidR="002A74D9" w:rsidRPr="1A148E93">
        <w:rPr>
          <w:rFonts w:ascii="Arial" w:hAnsi="Arial" w:cs="Arial"/>
          <w:color w:val="000000" w:themeColor="text1"/>
        </w:rPr>
        <w:t>vizualizaci, odkud může pohodlně spravovat veškeré světelné scény.</w:t>
      </w:r>
      <w:r w:rsidR="002A74D9" w:rsidRPr="1A148E93">
        <w:rPr>
          <w:rFonts w:ascii="Arial" w:hAnsi="Arial" w:cs="Arial"/>
        </w:rPr>
        <w:t xml:space="preserve"> Automatizace se pak stará o zbytek běžných činností prostřednictvím pohybových senzorů a zajišťuje, že se svítí opravdu jen tam, kde je pr</w:t>
      </w:r>
      <w:r w:rsidR="00077081" w:rsidRPr="1A148E93">
        <w:rPr>
          <w:rFonts w:ascii="Arial" w:hAnsi="Arial" w:cs="Arial"/>
        </w:rPr>
        <w:t xml:space="preserve">ávě </w:t>
      </w:r>
      <w:r w:rsidR="002A74D9" w:rsidRPr="1A148E93">
        <w:rPr>
          <w:rFonts w:ascii="Arial" w:hAnsi="Arial" w:cs="Arial"/>
        </w:rPr>
        <w:t xml:space="preserve">potřeba. </w:t>
      </w:r>
      <w:r w:rsidR="002A74D9" w:rsidRPr="1A148E93">
        <w:rPr>
          <w:rFonts w:ascii="Arial" w:hAnsi="Arial" w:cs="Arial"/>
          <w:i/>
          <w:iCs/>
        </w:rPr>
        <w:t>„Systém zároveň umí reagovat na intenzitu denního světla a aktuální herní potřeby. Výsledkem jsou efektní světelné scény, které dokreslují atmosféru hry a zároveň optimalizují spotřebu energie,“</w:t>
      </w:r>
      <w:r w:rsidR="002A74D9" w:rsidRPr="1A148E93">
        <w:rPr>
          <w:rFonts w:ascii="Arial" w:hAnsi="Arial" w:cs="Arial"/>
        </w:rPr>
        <w:t xml:space="preserve"> doplňuje Pavel Lískovec, ředitel společnosti </w:t>
      </w:r>
      <w:proofErr w:type="spellStart"/>
      <w:r w:rsidR="002A74D9" w:rsidRPr="1A148E93">
        <w:rPr>
          <w:rFonts w:ascii="Arial" w:hAnsi="Arial" w:cs="Arial"/>
        </w:rPr>
        <w:t>Loxone</w:t>
      </w:r>
      <w:proofErr w:type="spellEnd"/>
      <w:r w:rsidR="002A74D9" w:rsidRPr="1A148E93">
        <w:rPr>
          <w:rFonts w:ascii="Arial" w:hAnsi="Arial" w:cs="Arial"/>
        </w:rPr>
        <w:t xml:space="preserve"> pro východní Evropu.</w:t>
      </w:r>
    </w:p>
    <w:p w14:paraId="144BE4B0" w14:textId="77777777" w:rsidR="00FA5067" w:rsidRDefault="00FA5067">
      <w:pPr>
        <w:pStyle w:val="Normlnweb"/>
        <w:shd w:val="clear" w:color="auto" w:fill="FFFFFF" w:themeFill="background1"/>
        <w:spacing w:before="280" w:after="280"/>
        <w:jc w:val="both"/>
        <w:rPr>
          <w:rFonts w:ascii="Arial" w:hAnsi="Arial" w:cs="Arial"/>
          <w:b/>
          <w:bCs/>
        </w:rPr>
      </w:pPr>
    </w:p>
    <w:p w14:paraId="16A3093D" w14:textId="2885138E" w:rsidR="00A97948" w:rsidRDefault="002A74D9">
      <w:pPr>
        <w:pStyle w:val="Normlnweb"/>
        <w:shd w:val="clear" w:color="auto" w:fill="FFFFFF" w:themeFill="background1"/>
        <w:spacing w:before="280" w:after="280"/>
        <w:jc w:val="both"/>
        <w:rPr>
          <w:rFonts w:ascii="Arial" w:hAnsi="Arial" w:cs="Arial"/>
          <w:b/>
          <w:bCs/>
        </w:rPr>
      </w:pPr>
      <w:r>
        <w:rPr>
          <w:rFonts w:ascii="Arial" w:hAnsi="Arial" w:cs="Arial"/>
          <w:b/>
          <w:bCs/>
        </w:rPr>
        <w:t>Chytré zabezpečení usnadňuje provoz i úklid</w:t>
      </w:r>
    </w:p>
    <w:p w14:paraId="6C4702BA" w14:textId="1C5F390D" w:rsidR="1A148E93" w:rsidRDefault="002A74D9" w:rsidP="1A148E93">
      <w:pPr>
        <w:pStyle w:val="Normlnweb"/>
        <w:shd w:val="clear" w:color="auto" w:fill="FFFFFF" w:themeFill="background1"/>
        <w:spacing w:before="280" w:after="280"/>
        <w:jc w:val="both"/>
        <w:rPr>
          <w:rFonts w:ascii="Arial" w:hAnsi="Arial" w:cs="Arial"/>
        </w:rPr>
      </w:pPr>
      <w:r w:rsidRPr="1A148E93">
        <w:rPr>
          <w:rFonts w:ascii="Arial" w:hAnsi="Arial" w:cs="Arial"/>
        </w:rPr>
        <w:t>Systém v Golf Aréně Třinec zjednodušuje také správu zabezpečení objektu. Vzhledem k otevírací době od 8:00 do 21:00 bylo nutné najít řešení, které umožní bezpečný přístup i v pozdních hodinách. Při nočním úklidu se automaticky zpřístupní pouze ty místnosti, které je potřeba uklidit. Po ukončení práce se všechny dveře i okna bezpečně uzamknou, aniž by bylo nutné je jednotlivě kontrolovat</w:t>
      </w:r>
      <w:r w:rsidR="00F333DB" w:rsidRPr="1A148E93">
        <w:rPr>
          <w:rFonts w:ascii="Arial" w:hAnsi="Arial" w:cs="Arial"/>
          <w:color w:val="000000" w:themeColor="text1"/>
        </w:rPr>
        <w:t xml:space="preserve">. </w:t>
      </w:r>
      <w:r w:rsidRPr="1A148E93">
        <w:rPr>
          <w:rFonts w:ascii="Arial" w:hAnsi="Arial" w:cs="Arial"/>
          <w:i/>
          <w:iCs/>
          <w:color w:val="000000" w:themeColor="text1"/>
        </w:rPr>
        <w:t xml:space="preserve">„Díky automatizaci </w:t>
      </w:r>
      <w:r w:rsidRPr="1A148E93">
        <w:rPr>
          <w:rFonts w:ascii="Arial" w:hAnsi="Arial" w:cs="Arial"/>
          <w:i/>
          <w:iCs/>
          <w:color w:val="000000" w:themeColor="text1"/>
        </w:rPr>
        <w:lastRenderedPageBreak/>
        <w:t xml:space="preserve">je úklid výrazně efektivnější – paní uklízečka má přístup pouze do vymezených prostor a po jejím odchodu se celý objekt automaticky uzamkne. Bez tohoto systému by musela obcházet všechny vstupy i okna a vše zamykat ručně, což by zabralo podstatně více času. V případě neoprávněného přístupu se okamžitě spustí alarm, </w:t>
      </w:r>
      <w:proofErr w:type="spellStart"/>
      <w:r w:rsidR="0091185E" w:rsidRPr="1A148E93">
        <w:rPr>
          <w:rFonts w:ascii="Arial" w:hAnsi="Arial" w:cs="Arial"/>
          <w:i/>
          <w:iCs/>
          <w:color w:val="000000" w:themeColor="text1"/>
        </w:rPr>
        <w:t>Loxone</w:t>
      </w:r>
      <w:proofErr w:type="spellEnd"/>
      <w:r w:rsidRPr="1A148E93">
        <w:rPr>
          <w:rFonts w:ascii="Arial" w:hAnsi="Arial" w:cs="Arial"/>
          <w:i/>
          <w:iCs/>
          <w:color w:val="000000" w:themeColor="text1"/>
        </w:rPr>
        <w:t xml:space="preserve"> předá informaci pultu centrální ochrany a v reproduktorech po celém areálu zazní přednastavená hláška s pokyny k dalšímu postupu</w:t>
      </w:r>
      <w:r w:rsidR="00F14320" w:rsidRPr="1A148E93">
        <w:rPr>
          <w:rFonts w:ascii="Arial" w:hAnsi="Arial" w:cs="Arial"/>
          <w:i/>
          <w:iCs/>
          <w:color w:val="000000" w:themeColor="text1"/>
        </w:rPr>
        <w:t>,</w:t>
      </w:r>
      <w:r w:rsidRPr="1A148E93">
        <w:rPr>
          <w:rFonts w:ascii="Arial" w:hAnsi="Arial" w:cs="Arial"/>
          <w:i/>
          <w:iCs/>
          <w:color w:val="000000" w:themeColor="text1"/>
        </w:rPr>
        <w:t>“</w:t>
      </w:r>
      <w:r w:rsidRPr="1A148E93">
        <w:rPr>
          <w:rFonts w:ascii="Arial" w:hAnsi="Arial" w:cs="Arial"/>
          <w:color w:val="000000" w:themeColor="text1"/>
        </w:rPr>
        <w:t xml:space="preserve"> </w:t>
      </w:r>
      <w:r w:rsidRPr="1A148E93">
        <w:rPr>
          <w:rFonts w:ascii="Arial" w:hAnsi="Arial" w:cs="Arial"/>
        </w:rPr>
        <w:t xml:space="preserve">popisuje Jan Szkandera, který </w:t>
      </w:r>
      <w:r w:rsidR="0091185E" w:rsidRPr="1A148E93">
        <w:rPr>
          <w:rFonts w:ascii="Arial" w:hAnsi="Arial" w:cs="Arial"/>
        </w:rPr>
        <w:t>chytré řešení v</w:t>
      </w:r>
      <w:r w:rsidRPr="1A148E93">
        <w:rPr>
          <w:rFonts w:ascii="Arial" w:hAnsi="Arial" w:cs="Arial"/>
        </w:rPr>
        <w:t xml:space="preserve"> aréně implementoval. </w:t>
      </w:r>
    </w:p>
    <w:p w14:paraId="243B4161" w14:textId="10816929" w:rsidR="1A148E93" w:rsidRDefault="002A74D9" w:rsidP="1A148E93">
      <w:pPr>
        <w:pStyle w:val="Normlnweb"/>
        <w:shd w:val="clear" w:color="auto" w:fill="FFFFFF" w:themeFill="background1"/>
        <w:spacing w:before="280" w:after="280"/>
        <w:jc w:val="both"/>
        <w:rPr>
          <w:rFonts w:ascii="Arial" w:hAnsi="Arial" w:cs="Arial"/>
        </w:rPr>
      </w:pPr>
      <w:r w:rsidRPr="1A148E93">
        <w:rPr>
          <w:rFonts w:ascii="Arial" w:hAnsi="Arial" w:cs="Arial"/>
        </w:rPr>
        <w:t xml:space="preserve">Součástí areálu je také fotovoltaická elektrárna a nabíjecí stanice pro elektromobily, proto se do budoucna počítá i s jejich plnou integrací do systému </w:t>
      </w:r>
      <w:proofErr w:type="spellStart"/>
      <w:r w:rsidRPr="1A148E93">
        <w:rPr>
          <w:rFonts w:ascii="Arial" w:hAnsi="Arial" w:cs="Arial"/>
        </w:rPr>
        <w:t>Loxone</w:t>
      </w:r>
      <w:proofErr w:type="spellEnd"/>
      <w:r w:rsidRPr="1A148E93">
        <w:rPr>
          <w:rFonts w:ascii="Arial" w:hAnsi="Arial" w:cs="Arial"/>
        </w:rPr>
        <w:t>. Tím se ještě zvýší energetická efektivita provozu a zároveň sníží celková uhlíková stopa objektu.</w:t>
      </w:r>
    </w:p>
    <w:p w14:paraId="0971EF2B" w14:textId="757EDAD1" w:rsidR="007F1A34" w:rsidRDefault="007F1A34">
      <w:pPr>
        <w:pStyle w:val="Normlnweb"/>
        <w:shd w:val="clear" w:color="auto" w:fill="FFFFFF" w:themeFill="background1"/>
        <w:spacing w:before="280" w:after="280"/>
        <w:jc w:val="both"/>
        <w:rPr>
          <w:rFonts w:ascii="Arial" w:hAnsi="Arial" w:cs="Arial"/>
        </w:rPr>
      </w:pPr>
      <w:r w:rsidRPr="007F1A34">
        <w:rPr>
          <w:rFonts w:ascii="Arial" w:hAnsi="Arial" w:cs="Arial"/>
        </w:rPr>
        <w:t xml:space="preserve">Golfová aréna letos získala dvě významná ocenění. Zvítězila v kategorii rekonstrukcí občanské vybavenosti v soutěži Stavba Moravskoslezského kraje a zároveň obdržela Cenu Národního centra stavebnictví 4.0 v soutěži Stavba roku 2025 České republiky. Projekt vznikl díky investici soukromého investora, golfového vizionáře Jána </w:t>
      </w:r>
      <w:proofErr w:type="spellStart"/>
      <w:r w:rsidRPr="007F1A34">
        <w:rPr>
          <w:rFonts w:ascii="Arial" w:hAnsi="Arial" w:cs="Arial"/>
        </w:rPr>
        <w:t>Modera</w:t>
      </w:r>
      <w:proofErr w:type="spellEnd"/>
      <w:r w:rsidRPr="007F1A34">
        <w:rPr>
          <w:rFonts w:ascii="Arial" w:hAnsi="Arial" w:cs="Arial"/>
        </w:rPr>
        <w:t>, a to bez využití veřejných dotací. Do moderního tréninkového centra se dnes sjíždějí nadšenci tohoto sportu z celé České republiky i ze zahraničí.</w:t>
      </w:r>
    </w:p>
    <w:p w14:paraId="144DCC18" w14:textId="77777777" w:rsidR="00A97948" w:rsidRDefault="00A97948">
      <w:pPr>
        <w:pBdr>
          <w:bottom w:val="single" w:sz="6" w:space="1" w:color="000000"/>
        </w:pBdr>
        <w:spacing w:line="264" w:lineRule="auto"/>
        <w:contextualSpacing/>
        <w:jc w:val="both"/>
        <w:rPr>
          <w:rFonts w:cs="Arial"/>
          <w:sz w:val="20"/>
          <w:szCs w:val="20"/>
        </w:rPr>
      </w:pPr>
    </w:p>
    <w:p w14:paraId="079B8199" w14:textId="77777777" w:rsidR="00A97948" w:rsidRDefault="002A74D9">
      <w:pPr>
        <w:pStyle w:val="Normlnweb"/>
        <w:keepNext/>
        <w:spacing w:beforeAutospacing="0" w:after="0" w:afterAutospacing="0" w:line="264" w:lineRule="auto"/>
        <w:jc w:val="both"/>
        <w:rPr>
          <w:rFonts w:ascii="Arial" w:hAnsi="Arial" w:cs="Arial"/>
          <w:b/>
          <w:color w:val="000000"/>
          <w:sz w:val="22"/>
          <w:szCs w:val="22"/>
        </w:rPr>
      </w:pPr>
      <w:r>
        <w:rPr>
          <w:rFonts w:ascii="Arial" w:hAnsi="Arial" w:cs="Arial"/>
          <w:b/>
          <w:color w:val="000000"/>
          <w:sz w:val="22"/>
          <w:szCs w:val="22"/>
        </w:rPr>
        <w:t xml:space="preserve">O společnosti </w:t>
      </w:r>
      <w:proofErr w:type="spellStart"/>
      <w:r>
        <w:rPr>
          <w:rFonts w:ascii="Arial" w:hAnsi="Arial" w:cs="Arial"/>
          <w:b/>
          <w:color w:val="000000"/>
          <w:sz w:val="22"/>
          <w:szCs w:val="22"/>
        </w:rPr>
        <w:t>Loxone</w:t>
      </w:r>
      <w:proofErr w:type="spellEnd"/>
      <w:r>
        <w:rPr>
          <w:rFonts w:ascii="Arial" w:hAnsi="Arial" w:cs="Arial"/>
          <w:b/>
          <w:color w:val="000000"/>
          <w:sz w:val="22"/>
          <w:szCs w:val="22"/>
        </w:rPr>
        <w:t>:</w:t>
      </w:r>
    </w:p>
    <w:p w14:paraId="73C78BFE" w14:textId="77777777" w:rsidR="00A97948" w:rsidRDefault="002A74D9">
      <w:pPr>
        <w:spacing w:line="264" w:lineRule="auto"/>
        <w:jc w:val="both"/>
        <w:rPr>
          <w:rFonts w:ascii="Arial" w:hAnsi="Arial" w:cs="Arial"/>
          <w:sz w:val="20"/>
          <w:szCs w:val="20"/>
        </w:rPr>
      </w:pPr>
      <w:r>
        <w:rPr>
          <w:sz w:val="24"/>
          <w:szCs w:val="24"/>
        </w:rPr>
        <w:t>Společnost </w:t>
      </w:r>
      <w:hyperlink r:id="rId12" w:tgtFrame="_blank">
        <w:r w:rsidR="00A97948">
          <w:rPr>
            <w:rStyle w:val="Hypertextovodkaz"/>
            <w:sz w:val="24"/>
            <w:szCs w:val="24"/>
          </w:rPr>
          <w:t>Loxone</w:t>
        </w:r>
      </w:hyperlink>
      <w:r>
        <w:rPr>
          <w:sz w:val="24"/>
          <w:szCs w:val="24"/>
        </w:rPr>
        <w:t xml:space="preserve"> patří mezi přední hráče na českém i světovém trhu v oblasti inteligentní elektroinstalace a automatizace. Vznikla v roce 2009, kdy vstoupila na trh s vlastním </w:t>
      </w:r>
      <w:proofErr w:type="spellStart"/>
      <w:r>
        <w:rPr>
          <w:sz w:val="24"/>
          <w:szCs w:val="24"/>
        </w:rPr>
        <w:t>Miniserverem</w:t>
      </w:r>
      <w:proofErr w:type="spellEnd"/>
      <w:r>
        <w:rPr>
          <w:sz w:val="24"/>
          <w:szCs w:val="24"/>
        </w:rPr>
        <w:t xml:space="preserve">, který způsobil revoluci v odvětví inteligentních domácností. Dnes </w:t>
      </w:r>
      <w:proofErr w:type="spellStart"/>
      <w:r>
        <w:rPr>
          <w:sz w:val="24"/>
          <w:szCs w:val="24"/>
        </w:rPr>
        <w:t>Loxone</w:t>
      </w:r>
      <w:proofErr w:type="spellEnd"/>
      <w:r>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1200 lidí po celém světě. Posláním společnosti </w:t>
      </w:r>
      <w:proofErr w:type="spellStart"/>
      <w:r>
        <w:rPr>
          <w:sz w:val="24"/>
          <w:szCs w:val="24"/>
        </w:rPr>
        <w:t>Loxone</w:t>
      </w:r>
      <w:proofErr w:type="spellEnd"/>
      <w:r>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3">
        <w:r w:rsidR="00A97948">
          <w:rPr>
            <w:rStyle w:val="Hypertextovodkaz"/>
            <w:sz w:val="24"/>
            <w:szCs w:val="24"/>
          </w:rPr>
          <w:t>www.loxone.com</w:t>
        </w:r>
      </w:hyperlink>
      <w:r>
        <w:rPr>
          <w:sz w:val="24"/>
          <w:szCs w:val="24"/>
        </w:rPr>
        <w:t>  </w:t>
      </w:r>
    </w:p>
    <w:p w14:paraId="49527F11" w14:textId="77777777" w:rsidR="00A97948" w:rsidRDefault="00A97948">
      <w:pPr>
        <w:pStyle w:val="Normlnweb"/>
        <w:keepNext/>
        <w:spacing w:beforeAutospacing="0" w:after="0" w:afterAutospacing="0" w:line="264" w:lineRule="auto"/>
        <w:jc w:val="both"/>
        <w:rPr>
          <w:rFonts w:ascii="Arial" w:hAnsi="Arial" w:cs="Arial"/>
          <w:b/>
          <w:bCs/>
          <w:color w:val="000000" w:themeColor="text1"/>
          <w:sz w:val="22"/>
          <w:szCs w:val="22"/>
        </w:rPr>
      </w:pPr>
    </w:p>
    <w:p w14:paraId="7CE18950" w14:textId="77777777" w:rsidR="00A97948" w:rsidRDefault="002A74D9">
      <w:pPr>
        <w:pStyle w:val="Normlnweb"/>
        <w:keepNext/>
        <w:spacing w:beforeAutospacing="0" w:after="0" w:afterAutospacing="0" w:line="264" w:lineRule="auto"/>
        <w:jc w:val="both"/>
        <w:rPr>
          <w:rFonts w:ascii="Arial" w:hAnsi="Arial" w:cs="Arial"/>
          <w:b/>
          <w:color w:val="000000"/>
          <w:sz w:val="22"/>
          <w:szCs w:val="22"/>
        </w:rPr>
      </w:pPr>
      <w:r>
        <w:rPr>
          <w:rFonts w:ascii="Arial" w:hAnsi="Arial" w:cs="Arial"/>
          <w:b/>
          <w:color w:val="000000"/>
          <w:sz w:val="22"/>
          <w:szCs w:val="22"/>
        </w:rPr>
        <w:t>Pro více informací kontaktuje:</w:t>
      </w:r>
    </w:p>
    <w:p w14:paraId="735DAF9B" w14:textId="77777777" w:rsidR="00A97948" w:rsidRDefault="002A74D9">
      <w:pPr>
        <w:pStyle w:val="Normlnweb"/>
        <w:keepNext/>
        <w:spacing w:beforeAutospacing="0" w:after="0" w:afterAutospacing="0" w:line="264" w:lineRule="auto"/>
        <w:jc w:val="both"/>
        <w:rPr>
          <w:rFonts w:ascii="Arial" w:hAnsi="Arial" w:cs="Arial"/>
          <w:color w:val="000000"/>
          <w:sz w:val="22"/>
          <w:szCs w:val="22"/>
        </w:rPr>
      </w:pPr>
      <w:r>
        <w:rPr>
          <w:rFonts w:ascii="Arial" w:hAnsi="Arial" w:cs="Arial"/>
          <w:color w:val="000000"/>
          <w:sz w:val="22"/>
          <w:szCs w:val="22"/>
        </w:rPr>
        <w:t>Kamila Žitňáková</w:t>
      </w:r>
    </w:p>
    <w:p w14:paraId="6C26BCB9" w14:textId="77777777" w:rsidR="00A97948" w:rsidRDefault="002A74D9">
      <w:pPr>
        <w:pStyle w:val="Normlnweb"/>
        <w:keepNext/>
        <w:spacing w:beforeAutospacing="0" w:after="0" w:afterAutospacing="0" w:line="264" w:lineRule="auto"/>
        <w:jc w:val="both"/>
        <w:rPr>
          <w:rFonts w:ascii="Arial" w:hAnsi="Arial" w:cs="Arial"/>
          <w:color w:val="000000"/>
          <w:sz w:val="22"/>
          <w:szCs w:val="22"/>
        </w:rPr>
      </w:pPr>
      <w:proofErr w:type="spellStart"/>
      <w:r>
        <w:rPr>
          <w:rFonts w:ascii="Arial" w:hAnsi="Arial" w:cs="Arial"/>
          <w:color w:val="000000"/>
          <w:sz w:val="22"/>
          <w:szCs w:val="22"/>
        </w:rPr>
        <w:t>Crest</w:t>
      </w:r>
      <w:proofErr w:type="spellEnd"/>
      <w:r>
        <w:rPr>
          <w:rFonts w:ascii="Arial" w:hAnsi="Arial" w:cs="Arial"/>
          <w:color w:val="000000"/>
          <w:sz w:val="22"/>
          <w:szCs w:val="22"/>
        </w:rPr>
        <w:t xml:space="preserve"> Communications a.s.</w:t>
      </w:r>
    </w:p>
    <w:p w14:paraId="2523094F" w14:textId="77777777" w:rsidR="00A97948" w:rsidRDefault="00A97948">
      <w:pPr>
        <w:pStyle w:val="Normlnweb"/>
        <w:keepNext/>
        <w:spacing w:beforeAutospacing="0" w:after="0" w:afterAutospacing="0" w:line="264" w:lineRule="auto"/>
        <w:jc w:val="both"/>
        <w:rPr>
          <w:rFonts w:ascii="Arial" w:hAnsi="Arial" w:cs="Arial"/>
          <w:color w:val="000000"/>
          <w:sz w:val="22"/>
          <w:szCs w:val="22"/>
        </w:rPr>
      </w:pPr>
      <w:hyperlink r:id="rId14">
        <w:r>
          <w:rPr>
            <w:rStyle w:val="Hypertextovodkaz"/>
            <w:rFonts w:ascii="Arial" w:hAnsi="Arial" w:cs="Arial"/>
            <w:sz w:val="22"/>
            <w:szCs w:val="22"/>
          </w:rPr>
          <w:t>kamila.zitnakova@crestcom.cz</w:t>
        </w:r>
      </w:hyperlink>
    </w:p>
    <w:p w14:paraId="4C28D82A" w14:textId="77777777" w:rsidR="00A97948" w:rsidRDefault="002A74D9">
      <w:pPr>
        <w:pStyle w:val="Normlnweb"/>
        <w:keepNext/>
        <w:spacing w:beforeAutospacing="0" w:after="0" w:afterAutospacing="0" w:line="264" w:lineRule="auto"/>
        <w:jc w:val="both"/>
        <w:rPr>
          <w:rFonts w:ascii="Arial" w:hAnsi="Arial" w:cs="Arial"/>
          <w:bCs/>
          <w:sz w:val="22"/>
          <w:szCs w:val="22"/>
          <w:u w:val="single"/>
        </w:rPr>
      </w:pPr>
      <w:r>
        <w:rPr>
          <w:rFonts w:ascii="Arial" w:hAnsi="Arial" w:cs="Arial"/>
          <w:color w:val="000000"/>
          <w:sz w:val="22"/>
          <w:szCs w:val="22"/>
        </w:rPr>
        <w:t>+420 725 544 106</w:t>
      </w:r>
    </w:p>
    <w:p w14:paraId="55F9B380" w14:textId="77777777" w:rsidR="00A97948" w:rsidRDefault="00A97948">
      <w:pPr>
        <w:spacing w:beforeAutospacing="1" w:afterAutospacing="1" w:line="264" w:lineRule="auto"/>
        <w:jc w:val="both"/>
        <w:rPr>
          <w:rFonts w:ascii="Arial" w:hAnsi="Arial" w:cs="Arial"/>
          <w:b/>
          <w:bCs/>
          <w:sz w:val="20"/>
          <w:szCs w:val="20"/>
          <w:u w:val="single"/>
        </w:rPr>
      </w:pPr>
    </w:p>
    <w:sectPr w:rsidR="00A9794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8"/>
    <w:rsid w:val="000004EA"/>
    <w:rsid w:val="00021AB2"/>
    <w:rsid w:val="00077081"/>
    <w:rsid w:val="00093106"/>
    <w:rsid w:val="000D7F0E"/>
    <w:rsid w:val="00176825"/>
    <w:rsid w:val="001B1C6D"/>
    <w:rsid w:val="001F509D"/>
    <w:rsid w:val="00261BDA"/>
    <w:rsid w:val="00283F7B"/>
    <w:rsid w:val="002A74D9"/>
    <w:rsid w:val="003A5A5C"/>
    <w:rsid w:val="003C62A0"/>
    <w:rsid w:val="003D3C20"/>
    <w:rsid w:val="004E59A7"/>
    <w:rsid w:val="004F5F28"/>
    <w:rsid w:val="004F673C"/>
    <w:rsid w:val="00632694"/>
    <w:rsid w:val="007F1A34"/>
    <w:rsid w:val="0080375C"/>
    <w:rsid w:val="008B720E"/>
    <w:rsid w:val="0091185E"/>
    <w:rsid w:val="009514EF"/>
    <w:rsid w:val="009918CF"/>
    <w:rsid w:val="00A97948"/>
    <w:rsid w:val="00AD7346"/>
    <w:rsid w:val="00BA29A2"/>
    <w:rsid w:val="00BC60D4"/>
    <w:rsid w:val="00C06CE5"/>
    <w:rsid w:val="00C908A0"/>
    <w:rsid w:val="00E25A21"/>
    <w:rsid w:val="00EB3479"/>
    <w:rsid w:val="00F14320"/>
    <w:rsid w:val="00F3081C"/>
    <w:rsid w:val="00F333DB"/>
    <w:rsid w:val="00FA5067"/>
    <w:rsid w:val="1A148E9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DDF"/>
  <w15:docId w15:val="{FA88E15E-9C00-4F6D-801B-368972E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qFormat/>
    <w:rsid w:val="003F0078"/>
    <w:rPr>
      <w:sz w:val="16"/>
      <w:szCs w:val="16"/>
    </w:rPr>
  </w:style>
  <w:style w:type="character" w:customStyle="1" w:styleId="TextkomenteChar">
    <w:name w:val="Text komentáře Char"/>
    <w:basedOn w:val="Standardnpsmoodstavce"/>
    <w:link w:val="Textkomente"/>
    <w:uiPriority w:val="99"/>
    <w:qFormat/>
    <w:rsid w:val="003F0078"/>
    <w:rPr>
      <w:sz w:val="20"/>
      <w:szCs w:val="20"/>
    </w:rPr>
  </w:style>
  <w:style w:type="character" w:customStyle="1" w:styleId="PedmtkomenteChar">
    <w:name w:val="Předmět komentáře Char"/>
    <w:basedOn w:val="TextkomenteChar"/>
    <w:link w:val="Pedmtkomente"/>
    <w:uiPriority w:val="99"/>
    <w:semiHidden/>
    <w:qFormat/>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qFormat/>
    <w:rsid w:val="00A32519"/>
    <w:rPr>
      <w:rFonts w:asciiTheme="majorHAnsi" w:eastAsiaTheme="majorEastAsia" w:hAnsiTheme="majorHAnsi" w:cstheme="majorBidi"/>
      <w:color w:val="2F5496" w:themeColor="accent1" w:themeShade="BF"/>
      <w:sz w:val="32"/>
      <w:szCs w:val="32"/>
    </w:rPr>
  </w:style>
  <w:style w:type="character" w:customStyle="1" w:styleId="Nevyeenzmnka1">
    <w:name w:val="Nevyřešená zmínka1"/>
    <w:basedOn w:val="Standardnpsmoodstavce"/>
    <w:uiPriority w:val="99"/>
    <w:semiHidden/>
    <w:unhideWhenUsed/>
    <w:qFormat/>
    <w:rsid w:val="001F05D8"/>
    <w:rPr>
      <w:color w:val="605E5C"/>
      <w:shd w:val="clear" w:color="auto" w:fill="E1DFDD"/>
    </w:r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qFormat/>
    <w:rsid w:val="00EA5B10"/>
    <w:rPr>
      <w:rFonts w:asciiTheme="majorHAnsi" w:eastAsiaTheme="majorEastAsia" w:hAnsiTheme="majorHAnsi" w:cstheme="majorBidi"/>
      <w:color w:val="2F5496" w:themeColor="accent1" w:themeShade="BF"/>
      <w:sz w:val="26"/>
      <w:szCs w:val="26"/>
    </w:rPr>
  </w:style>
  <w:style w:type="character" w:customStyle="1" w:styleId="TextbublinyChar">
    <w:name w:val="Text bubliny Char"/>
    <w:basedOn w:val="Standardnpsmoodstavce"/>
    <w:link w:val="Textbubliny"/>
    <w:uiPriority w:val="99"/>
    <w:semiHidden/>
    <w:qFormat/>
    <w:rsid w:val="00116C1E"/>
    <w:rPr>
      <w:rFonts w:ascii="Tahoma" w:hAnsi="Tahoma" w:cs="Tahoma"/>
      <w:sz w:val="16"/>
      <w:szCs w:val="16"/>
    </w:rPr>
  </w:style>
  <w:style w:type="character" w:styleId="Nevyeenzmnka">
    <w:name w:val="Unresolved Mention"/>
    <w:basedOn w:val="Standardnpsmoodstavce"/>
    <w:uiPriority w:val="99"/>
    <w:semiHidden/>
    <w:unhideWhenUsed/>
    <w:qFormat/>
    <w:rsid w:val="00E31CBB"/>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rsid w:val="00DE1D1D"/>
    <w:pPr>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unhideWhenUsed/>
    <w:rsid w:val="003F007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F0078"/>
    <w:rPr>
      <w:b/>
      <w:bCs/>
    </w:rPr>
  </w:style>
  <w:style w:type="paragraph" w:styleId="Revize">
    <w:name w:val="Revision"/>
    <w:uiPriority w:val="99"/>
    <w:semiHidden/>
    <w:qFormat/>
    <w:rsid w:val="00715E33"/>
  </w:style>
  <w:style w:type="paragraph" w:styleId="Odstavecseseznamem">
    <w:name w:val="List Paragraph"/>
    <w:basedOn w:val="Normln"/>
    <w:uiPriority w:val="34"/>
    <w:qFormat/>
    <w:rsid w:val="00957BEB"/>
    <w:pPr>
      <w:ind w:left="720"/>
      <w:contextualSpacing/>
    </w:pPr>
  </w:style>
  <w:style w:type="paragraph" w:styleId="Textbubliny">
    <w:name w:val="Balloon Text"/>
    <w:basedOn w:val="Normln"/>
    <w:link w:val="TextbublinyChar"/>
    <w:uiPriority w:val="99"/>
    <w:semiHidden/>
    <w:unhideWhenUsed/>
    <w:qFormat/>
    <w:rsid w:val="00116C1E"/>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xone.com/cs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xone.com/c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hyperlink" Target="mailto:marcela.stefcova@crestcom.cz" TargetMode="Externa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9297840cef848d5142994438d595519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d3c03142a2b5c7130dc46e60c32b4831"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customXml/itemProps4.xml><?xml version="1.0" encoding="utf-8"?>
<ds:datastoreItem xmlns:ds="http://schemas.openxmlformats.org/officeDocument/2006/customXml" ds:itemID="{FCA7B08D-962F-47D2-9A5E-BF00B41A7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670</Words>
  <Characters>3954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Kamila Žitňáková</cp:lastModifiedBy>
  <cp:revision>4</cp:revision>
  <cp:lastPrinted>2024-12-11T09:01:00Z</cp:lastPrinted>
  <dcterms:created xsi:type="dcterms:W3CDTF">2025-12-02T12:16:00Z</dcterms:created>
  <dcterms:modified xsi:type="dcterms:W3CDTF">2025-12-02T12:19:00Z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